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A9B57">
      <w:pPr>
        <w:spacing w:before="153" w:line="219" w:lineRule="auto"/>
        <w:jc w:val="center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3"/>
          <w:sz w:val="32"/>
          <w:szCs w:val="32"/>
        </w:rPr>
        <w:t>特定电磁波治疗器</w:t>
      </w:r>
      <w:r>
        <w:rPr>
          <w:rFonts w:hint="eastAsia" w:ascii="宋体" w:hAnsi="宋体" w:eastAsia="宋体" w:cs="宋体"/>
          <w:b/>
          <w:bCs/>
          <w:spacing w:val="-3"/>
          <w:sz w:val="32"/>
          <w:szCs w:val="32"/>
          <w:lang w:val="en-US" w:eastAsia="zh-CN"/>
        </w:rPr>
        <w:t>-</w:t>
      </w:r>
      <w:r>
        <w:rPr>
          <w:rFonts w:ascii="宋体" w:hAnsi="宋体" w:eastAsia="宋体" w:cs="宋体"/>
          <w:b/>
          <w:bCs/>
          <w:spacing w:val="-3"/>
          <w:sz w:val="32"/>
          <w:szCs w:val="32"/>
        </w:rPr>
        <w:t>公共参数</w:t>
      </w:r>
    </w:p>
    <w:p w14:paraId="4D398F03">
      <w:pPr>
        <w:pStyle w:val="2"/>
        <w:spacing w:line="305" w:lineRule="auto"/>
      </w:pPr>
    </w:p>
    <w:p w14:paraId="21369BF3">
      <w:pPr>
        <w:pStyle w:val="2"/>
        <w:spacing w:line="305" w:lineRule="auto"/>
      </w:pPr>
    </w:p>
    <w:p w14:paraId="6C739FBC">
      <w:pPr>
        <w:spacing w:before="62" w:line="219" w:lineRule="auto"/>
        <w:ind w:left="875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pacing w:val="-4"/>
          <w:sz w:val="19"/>
          <w:szCs w:val="19"/>
        </w:rPr>
        <w:t>1</w:t>
      </w:r>
      <w:r>
        <w:rPr>
          <w:rFonts w:ascii="Times New Roman" w:hAnsi="Times New Roman" w:eastAsia="Times New Roman" w:cs="Times New Roman"/>
          <w:spacing w:val="-18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4"/>
          <w:sz w:val="19"/>
          <w:szCs w:val="19"/>
        </w:rPr>
        <w:t>、治疗板直径：φ166</w:t>
      </w:r>
      <w:r>
        <w:rPr>
          <w:rFonts w:ascii="Times New Roman" w:hAnsi="Times New Roman" w:eastAsia="Times New Roman" w:cs="Times New Roman"/>
          <w:spacing w:val="-4"/>
          <w:sz w:val="19"/>
          <w:szCs w:val="19"/>
        </w:rPr>
        <w:t>mm</w:t>
      </w:r>
      <w:bookmarkStart w:id="0" w:name="_GoBack"/>
      <w:bookmarkEnd w:id="0"/>
    </w:p>
    <w:p w14:paraId="5C866AB9">
      <w:pPr>
        <w:pStyle w:val="2"/>
        <w:spacing w:line="289" w:lineRule="auto"/>
      </w:pPr>
    </w:p>
    <w:p w14:paraId="144BF6A7">
      <w:pPr>
        <w:spacing w:before="62" w:line="216" w:lineRule="auto"/>
        <w:ind w:left="875"/>
        <w:rPr>
          <w:rFonts w:ascii="宋体" w:hAnsi="宋体" w:eastAsia="宋体" w:cs="宋体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</w:rPr>
        <w:t>2</w:t>
      </w:r>
      <w:r>
        <w:rPr>
          <w:rFonts w:ascii="Times New Roman" w:hAnsi="Times New Roman" w:eastAsia="Times New Roman" w:cs="Times New Roman"/>
          <w:spacing w:val="-21"/>
          <w:sz w:val="19"/>
          <w:szCs w:val="19"/>
        </w:rPr>
        <w:t xml:space="preserve"> </w:t>
      </w:r>
      <w:r>
        <w:rPr>
          <w:rFonts w:ascii="宋体" w:hAnsi="宋体" w:eastAsia="宋体" w:cs="宋体"/>
          <w:sz w:val="19"/>
          <w:szCs w:val="19"/>
        </w:rPr>
        <w:t>、额定电压：220</w:t>
      </w:r>
      <w:r>
        <w:rPr>
          <w:rFonts w:ascii="Times New Roman" w:hAnsi="Times New Roman" w:eastAsia="Times New Roman" w:cs="Times New Roman"/>
          <w:sz w:val="19"/>
          <w:szCs w:val="19"/>
        </w:rPr>
        <w:t>V</w:t>
      </w:r>
      <w:r>
        <w:rPr>
          <w:rFonts w:ascii="Times New Roman" w:hAnsi="Times New Roman" w:eastAsia="Times New Roman" w:cs="Times New Roman"/>
          <w:spacing w:val="31"/>
          <w:sz w:val="19"/>
          <w:szCs w:val="19"/>
        </w:rPr>
        <w:t xml:space="preserve"> </w:t>
      </w:r>
      <w:r>
        <w:rPr>
          <w:rFonts w:ascii="宋体" w:hAnsi="宋体" w:eastAsia="宋体" w:cs="宋体"/>
          <w:sz w:val="19"/>
          <w:szCs w:val="19"/>
        </w:rPr>
        <w:t>(伏特),50</w:t>
      </w:r>
      <w:r>
        <w:rPr>
          <w:rFonts w:ascii="Times New Roman" w:hAnsi="Times New Roman" w:eastAsia="Times New Roman" w:cs="Times New Roman"/>
          <w:sz w:val="19"/>
          <w:szCs w:val="19"/>
        </w:rPr>
        <w:t>HZ</w:t>
      </w:r>
      <w:r>
        <w:rPr>
          <w:rFonts w:ascii="宋体" w:hAnsi="宋体" w:eastAsia="宋体" w:cs="宋体"/>
          <w:sz w:val="19"/>
          <w:szCs w:val="19"/>
        </w:rPr>
        <w:t>(赫兹)</w:t>
      </w:r>
    </w:p>
    <w:p w14:paraId="685D5D76">
      <w:pPr>
        <w:pStyle w:val="2"/>
        <w:spacing w:line="265" w:lineRule="auto"/>
      </w:pPr>
    </w:p>
    <w:p w14:paraId="154AECB4">
      <w:pPr>
        <w:spacing w:before="62" w:line="219" w:lineRule="auto"/>
        <w:ind w:left="87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3、输入功率：250VA (伏安)</w:t>
      </w:r>
    </w:p>
    <w:p w14:paraId="7FDA51B7">
      <w:pPr>
        <w:pStyle w:val="2"/>
        <w:spacing w:before="289" w:line="259" w:lineRule="exact"/>
        <w:ind w:left="875"/>
        <w:rPr>
          <w:sz w:val="19"/>
          <w:szCs w:val="19"/>
        </w:rPr>
      </w:pPr>
      <w:r>
        <w:rPr>
          <w:rFonts w:ascii="Times New Roman" w:hAnsi="Times New Roman" w:eastAsia="Times New Roman" w:cs="Times New Roman"/>
          <w:spacing w:val="-3"/>
          <w:position w:val="2"/>
          <w:sz w:val="19"/>
          <w:szCs w:val="19"/>
        </w:rPr>
        <w:t>4</w:t>
      </w:r>
      <w:r>
        <w:rPr>
          <w:rFonts w:ascii="Times New Roman" w:hAnsi="Times New Roman" w:eastAsia="Times New Roman" w:cs="Times New Roman"/>
          <w:spacing w:val="-19"/>
          <w:position w:val="2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3"/>
          <w:position w:val="2"/>
          <w:sz w:val="19"/>
          <w:szCs w:val="19"/>
        </w:rPr>
        <w:t>、电磁波谱范围：2</w:t>
      </w:r>
      <w:r>
        <w:rPr>
          <w:rFonts w:ascii="Times New Roman" w:hAnsi="Times New Roman" w:eastAsia="Times New Roman" w:cs="Times New Roman"/>
          <w:spacing w:val="-3"/>
          <w:position w:val="2"/>
          <w:sz w:val="19"/>
          <w:szCs w:val="19"/>
        </w:rPr>
        <w:t xml:space="preserve">μm-25μm </w:t>
      </w:r>
      <w:r>
        <w:rPr>
          <w:spacing w:val="-3"/>
          <w:position w:val="2"/>
          <w:sz w:val="19"/>
          <w:szCs w:val="19"/>
        </w:rPr>
        <w:t>(</w:t>
      </w:r>
      <w:r>
        <w:rPr>
          <w:rFonts w:ascii="宋体" w:hAnsi="宋体" w:eastAsia="宋体" w:cs="宋体"/>
          <w:spacing w:val="-3"/>
          <w:position w:val="2"/>
          <w:sz w:val="19"/>
          <w:szCs w:val="19"/>
        </w:rPr>
        <w:t>微米</w:t>
      </w:r>
      <w:r>
        <w:rPr>
          <w:spacing w:val="-3"/>
          <w:position w:val="2"/>
          <w:sz w:val="19"/>
          <w:szCs w:val="19"/>
        </w:rPr>
        <w:t>)</w:t>
      </w:r>
    </w:p>
    <w:p w14:paraId="2432F17E">
      <w:pPr>
        <w:pStyle w:val="2"/>
        <w:spacing w:line="294" w:lineRule="auto"/>
      </w:pPr>
    </w:p>
    <w:p w14:paraId="6BD6DA63">
      <w:pPr>
        <w:spacing w:before="62" w:line="220" w:lineRule="auto"/>
        <w:ind w:left="87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5、工作寿命：&gt;2000小时</w:t>
      </w:r>
    </w:p>
    <w:p w14:paraId="012850A8">
      <w:pPr>
        <w:pStyle w:val="2"/>
        <w:spacing w:line="268" w:lineRule="auto"/>
      </w:pPr>
    </w:p>
    <w:p w14:paraId="7E4D89A5">
      <w:pPr>
        <w:spacing w:before="62" w:line="219" w:lineRule="auto"/>
        <w:ind w:left="87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6、活动臂伸缩范围：0-780mm</w:t>
      </w:r>
    </w:p>
    <w:p w14:paraId="2087553A">
      <w:pPr>
        <w:pStyle w:val="2"/>
        <w:spacing w:line="262" w:lineRule="auto"/>
      </w:pPr>
    </w:p>
    <w:p w14:paraId="4E97C111">
      <w:pPr>
        <w:spacing w:before="63" w:line="219" w:lineRule="auto"/>
        <w:ind w:left="87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7、电源盒升降范围：0-500mm</w:t>
      </w:r>
    </w:p>
    <w:p w14:paraId="6D3A4468">
      <w:pPr>
        <w:pStyle w:val="2"/>
        <w:spacing w:line="250" w:lineRule="auto"/>
      </w:pPr>
    </w:p>
    <w:p w14:paraId="2B7DBBFF">
      <w:pPr>
        <w:spacing w:before="61" w:line="219" w:lineRule="auto"/>
        <w:ind w:left="87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8、治疗头转角：360度旋转</w:t>
      </w:r>
    </w:p>
    <w:p w14:paraId="19B0F93E">
      <w:pPr>
        <w:pStyle w:val="2"/>
        <w:spacing w:line="263" w:lineRule="auto"/>
      </w:pPr>
    </w:p>
    <w:p w14:paraId="5998F544">
      <w:pPr>
        <w:spacing w:before="62" w:line="220" w:lineRule="auto"/>
        <w:ind w:left="87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9、定时范围：0-60分钟</w:t>
      </w:r>
    </w:p>
    <w:p w14:paraId="03512682">
      <w:pPr>
        <w:pStyle w:val="2"/>
        <w:spacing w:line="248" w:lineRule="auto"/>
      </w:pPr>
    </w:p>
    <w:p w14:paraId="2E124AE9">
      <w:pPr>
        <w:spacing w:before="62" w:line="219" w:lineRule="auto"/>
        <w:ind w:left="87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"/>
          <w:sz w:val="19"/>
          <w:szCs w:val="19"/>
        </w:rPr>
        <w:t>10、五脚折叠脚架，带配重块设计</w:t>
      </w:r>
    </w:p>
    <w:p w14:paraId="1EB5E7E6">
      <w:pPr>
        <w:pStyle w:val="2"/>
        <w:spacing w:line="241" w:lineRule="auto"/>
      </w:pPr>
    </w:p>
    <w:p w14:paraId="725E1988">
      <w:pPr>
        <w:spacing w:before="63" w:line="219" w:lineRule="auto"/>
        <w:ind w:left="87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11、五脚折叠脚架；金属脚轮支架5个，≥</w:t>
      </w:r>
      <w:r>
        <w:rPr>
          <w:rFonts w:ascii="宋体" w:hAnsi="宋体" w:eastAsia="宋体" w:cs="宋体"/>
          <w:spacing w:val="4"/>
          <w:sz w:val="19"/>
          <w:szCs w:val="19"/>
        </w:rPr>
        <w:t>2个带刹车功能</w:t>
      </w:r>
    </w:p>
    <w:p w14:paraId="16FCD800">
      <w:pPr>
        <w:pStyle w:val="2"/>
        <w:spacing w:line="262" w:lineRule="auto"/>
      </w:pPr>
    </w:p>
    <w:p w14:paraId="369B5F40">
      <w:pPr>
        <w:spacing w:before="62" w:line="219" w:lineRule="auto"/>
        <w:ind w:left="87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4"/>
          <w:sz w:val="19"/>
          <w:szCs w:val="19"/>
        </w:rPr>
        <w:t>12、有倾倒自动断电功能</w:t>
      </w:r>
    </w:p>
    <w:p w14:paraId="59C01C02">
      <w:pPr>
        <w:pStyle w:val="2"/>
        <w:spacing w:line="243" w:lineRule="auto"/>
      </w:pPr>
    </w:p>
    <w:p w14:paraId="166077A2">
      <w:pPr>
        <w:pStyle w:val="2"/>
        <w:spacing w:line="243" w:lineRule="auto"/>
      </w:pPr>
    </w:p>
    <w:p w14:paraId="2462C0B6">
      <w:pPr>
        <w:pStyle w:val="2"/>
        <w:spacing w:line="243" w:lineRule="auto"/>
      </w:pPr>
    </w:p>
    <w:p w14:paraId="553D2E44">
      <w:pPr>
        <w:pStyle w:val="2"/>
        <w:spacing w:line="243" w:lineRule="auto"/>
      </w:pPr>
    </w:p>
    <w:p w14:paraId="116A2C76">
      <w:pPr>
        <w:pStyle w:val="2"/>
        <w:spacing w:line="243" w:lineRule="auto"/>
      </w:pPr>
    </w:p>
    <w:p w14:paraId="240E612E">
      <w:pPr>
        <w:pStyle w:val="2"/>
        <w:spacing w:line="243" w:lineRule="auto"/>
      </w:pPr>
    </w:p>
    <w:p w14:paraId="4AC2ADBC">
      <w:pPr>
        <w:pStyle w:val="2"/>
        <w:spacing w:line="243" w:lineRule="auto"/>
      </w:pPr>
    </w:p>
    <w:p w14:paraId="0DECC111">
      <w:pPr>
        <w:pStyle w:val="2"/>
        <w:spacing w:line="243" w:lineRule="auto"/>
      </w:pPr>
    </w:p>
    <w:p w14:paraId="71E8EBE4">
      <w:pPr>
        <w:pStyle w:val="2"/>
        <w:spacing w:line="243" w:lineRule="auto"/>
      </w:pPr>
    </w:p>
    <w:p w14:paraId="00682B03">
      <w:pPr>
        <w:pStyle w:val="2"/>
        <w:spacing w:line="243" w:lineRule="auto"/>
      </w:pPr>
    </w:p>
    <w:p w14:paraId="7CE4E154">
      <w:pPr>
        <w:pStyle w:val="2"/>
        <w:spacing w:line="243" w:lineRule="auto"/>
      </w:pPr>
    </w:p>
    <w:p w14:paraId="6D3B1777">
      <w:pPr>
        <w:pStyle w:val="2"/>
        <w:spacing w:line="243" w:lineRule="auto"/>
      </w:pPr>
    </w:p>
    <w:p w14:paraId="08C5EC96">
      <w:pPr>
        <w:pStyle w:val="2"/>
        <w:spacing w:line="243" w:lineRule="auto"/>
      </w:pPr>
    </w:p>
    <w:p w14:paraId="19B075E5">
      <w:pPr>
        <w:pStyle w:val="2"/>
        <w:spacing w:line="243" w:lineRule="auto"/>
      </w:pPr>
    </w:p>
    <w:p w14:paraId="631C7EEB">
      <w:pPr>
        <w:pStyle w:val="2"/>
        <w:spacing w:line="243" w:lineRule="auto"/>
      </w:pPr>
    </w:p>
    <w:p w14:paraId="501DC202">
      <w:pPr>
        <w:pStyle w:val="2"/>
        <w:spacing w:line="243" w:lineRule="auto"/>
      </w:pPr>
    </w:p>
    <w:p w14:paraId="18808103">
      <w:pPr>
        <w:pStyle w:val="2"/>
        <w:spacing w:line="243" w:lineRule="auto"/>
      </w:pPr>
    </w:p>
    <w:p w14:paraId="11332C66">
      <w:pPr>
        <w:pStyle w:val="2"/>
        <w:spacing w:line="243" w:lineRule="auto"/>
      </w:pPr>
    </w:p>
    <w:p w14:paraId="6CFE8D99">
      <w:pPr>
        <w:pStyle w:val="2"/>
        <w:spacing w:line="243" w:lineRule="auto"/>
      </w:pPr>
    </w:p>
    <w:p w14:paraId="7585A88E">
      <w:pPr>
        <w:pStyle w:val="2"/>
        <w:spacing w:line="243" w:lineRule="auto"/>
      </w:pPr>
    </w:p>
    <w:p w14:paraId="52F1D6DE">
      <w:pPr>
        <w:pStyle w:val="2"/>
        <w:spacing w:line="244" w:lineRule="auto"/>
      </w:pPr>
    </w:p>
    <w:p w14:paraId="434FD50B">
      <w:pPr>
        <w:pStyle w:val="2"/>
        <w:spacing w:line="244" w:lineRule="auto"/>
      </w:pPr>
    </w:p>
    <w:p w14:paraId="7527D292">
      <w:pPr>
        <w:pStyle w:val="2"/>
        <w:spacing w:line="244" w:lineRule="auto"/>
      </w:pPr>
    </w:p>
    <w:p w14:paraId="64DB1BCE">
      <w:pPr>
        <w:pStyle w:val="2"/>
        <w:spacing w:line="244" w:lineRule="auto"/>
      </w:pPr>
    </w:p>
    <w:p w14:paraId="2EC31863">
      <w:pPr>
        <w:pStyle w:val="2"/>
        <w:spacing w:line="244" w:lineRule="auto"/>
      </w:pPr>
    </w:p>
    <w:p w14:paraId="5105786F">
      <w:pPr>
        <w:pStyle w:val="2"/>
        <w:spacing w:line="244" w:lineRule="auto"/>
      </w:pPr>
    </w:p>
    <w:p w14:paraId="6975BF0E">
      <w:pPr>
        <w:spacing w:before="62" w:line="221" w:lineRule="auto"/>
        <w:ind w:left="629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李</w:t>
      </w:r>
    </w:p>
    <w:sectPr>
      <w:pgSz w:w="11900" w:h="16840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51B5E4C"/>
    <w:rsid w:val="5D1150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170</Words>
  <Characters>219</Characters>
  <TotalTime>1</TotalTime>
  <ScaleCrop>false</ScaleCrop>
  <LinksUpToDate>false</LinksUpToDate>
  <CharactersWithSpaces>225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2025-09-24T17:15:00Z</dcterms:created>
  <dc:creator>Administrator</dc:creator>
  <cp:lastModifiedBy>氵</cp:lastModifiedBy>
  <dcterms:modified xsi:type="dcterms:W3CDTF">2025-09-24T09:24:33Z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2025-09-24T17:15:02Z</vt:filetime>
  </property>
  <property fmtid="{D5CDD505-2E9C-101B-9397-08002B2CF9AE}" pid="4" name="UsrData">
    <vt:lpwstr>68d3b69510e070001f2f638cwl</vt:lpwstr>
  </property>
  <property fmtid="{D5CDD505-2E9C-101B-9397-08002B2CF9AE}" pid="5" name="KSOTemplateDocerSaveRecord">
    <vt:lpwstr>eyJoZGlkIjoiZjk3OTNhMjc4NDk5ZTQ4M2ZlZjVkNmIxYjJjM2NiYzYiLCJ1c2VySWQiOiI0OTEwMjMwNDIifQ==</vt:lpwstr>
  </property>
  <property fmtid="{D5CDD505-2E9C-101B-9397-08002B2CF9AE}" pid="6" name="KSOProductBuildVer">
    <vt:lpwstr>2052-12.1.0.22529</vt:lpwstr>
  </property>
  <property fmtid="{D5CDD505-2E9C-101B-9397-08002B2CF9AE}" pid="7" name="ICV">
    <vt:lpwstr>38FD5982B2A84D22A9041ED4838D3577_12</vt:lpwstr>
  </property>
</Properties>
</file>