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9D382">
      <w:pPr>
        <w:spacing w:line="353" w:lineRule="auto"/>
        <w:rPr>
          <w:rFonts w:ascii="Arial"/>
          <w:sz w:val="21"/>
        </w:rPr>
      </w:pPr>
    </w:p>
    <w:p w14:paraId="6A9C63D4">
      <w:pPr>
        <w:spacing w:line="353" w:lineRule="auto"/>
        <w:rPr>
          <w:rFonts w:ascii="Arial"/>
          <w:sz w:val="21"/>
        </w:rPr>
      </w:pPr>
    </w:p>
    <w:p w14:paraId="03D27262">
      <w:pPr>
        <w:pStyle w:val="2"/>
        <w:spacing w:before="81" w:line="219" w:lineRule="auto"/>
        <w:jc w:val="center"/>
        <w:rPr>
          <w:sz w:val="32"/>
          <w:szCs w:val="32"/>
        </w:rPr>
      </w:pPr>
      <w:r>
        <w:rPr>
          <w:spacing w:val="14"/>
          <w:sz w:val="32"/>
          <w:szCs w:val="32"/>
        </w:rPr>
        <w:t>康复踏车(上下肢主被动)</w:t>
      </w:r>
    </w:p>
    <w:p w14:paraId="363A6E66">
      <w:pPr>
        <w:spacing w:line="250" w:lineRule="auto"/>
        <w:rPr>
          <w:rFonts w:ascii="Arial"/>
          <w:sz w:val="32"/>
          <w:szCs w:val="32"/>
        </w:rPr>
      </w:pPr>
    </w:p>
    <w:p w14:paraId="1FB0521E">
      <w:pPr>
        <w:pStyle w:val="2"/>
        <w:spacing w:before="81" w:line="219" w:lineRule="auto"/>
        <w:jc w:val="center"/>
        <w:rPr>
          <w:sz w:val="32"/>
          <w:szCs w:val="32"/>
        </w:rPr>
      </w:pPr>
      <w:r>
        <w:rPr>
          <w:rFonts w:hint="eastAsia"/>
          <w:spacing w:val="-3"/>
          <w:sz w:val="32"/>
          <w:szCs w:val="32"/>
          <w:lang w:eastAsia="zh-CN"/>
        </w:rPr>
        <w:t>公共</w:t>
      </w:r>
      <w:r>
        <w:rPr>
          <w:spacing w:val="-3"/>
          <w:sz w:val="32"/>
          <w:szCs w:val="32"/>
        </w:rPr>
        <w:t>参数</w:t>
      </w:r>
    </w:p>
    <w:p w14:paraId="0CF44E8C">
      <w:pPr>
        <w:spacing w:line="362" w:lineRule="auto"/>
        <w:rPr>
          <w:rFonts w:ascii="Arial"/>
          <w:sz w:val="21"/>
        </w:rPr>
      </w:pPr>
    </w:p>
    <w:p w14:paraId="010980CC">
      <w:pPr>
        <w:pStyle w:val="2"/>
        <w:spacing w:before="55" w:line="343" w:lineRule="auto"/>
        <w:ind w:left="674" w:right="798"/>
      </w:pPr>
      <w:r>
        <w:rPr>
          <w:spacing w:val="4"/>
        </w:rPr>
        <w:t>1、适用范围：适用于改善患者肌力，维持关</w:t>
      </w:r>
      <w:r>
        <w:rPr>
          <w:spacing w:val="3"/>
        </w:rPr>
        <w:t>节活动度，改善偏瘫患者综合运动功能，促进</w:t>
      </w:r>
      <w:r>
        <w:t xml:space="preserve"> </w:t>
      </w:r>
      <w:r>
        <w:rPr>
          <w:spacing w:val="2"/>
        </w:rPr>
        <w:t>偏瘫患者运动功能恢复：在多通道功能性电刺激模式下效果更显著</w:t>
      </w:r>
      <w:bookmarkStart w:id="0" w:name="_GoBack"/>
      <w:bookmarkEnd w:id="0"/>
      <w:r>
        <w:rPr>
          <w:spacing w:val="2"/>
        </w:rPr>
        <w:t>。</w:t>
      </w:r>
    </w:p>
    <w:p w14:paraId="6229BE58">
      <w:pPr>
        <w:pStyle w:val="2"/>
        <w:spacing w:before="217" w:line="219" w:lineRule="auto"/>
        <w:ind w:left="674"/>
      </w:pPr>
      <w:r>
        <w:rPr>
          <w:spacing w:val="3"/>
        </w:rPr>
        <w:t>2、产品组成：中央控制系统、动力驱动系统、脉搏血氧检测反馈系统。</w:t>
      </w:r>
    </w:p>
    <w:p w14:paraId="4989028C">
      <w:pPr>
        <w:pStyle w:val="2"/>
        <w:spacing w:before="198" w:line="339" w:lineRule="auto"/>
        <w:ind w:left="674" w:right="791"/>
      </w:pPr>
      <w:r>
        <w:rPr>
          <w:spacing w:val="4"/>
        </w:rPr>
        <w:t>3、治疗模式：主被动模式，训练在主动、助动及被动三种方</w:t>
      </w:r>
      <w:r>
        <w:rPr>
          <w:spacing w:val="3"/>
        </w:rPr>
        <w:t>式下运行，依患者肌力自动调</w:t>
      </w:r>
      <w:r>
        <w:t xml:space="preserve"> </w:t>
      </w:r>
      <w:r>
        <w:rPr>
          <w:spacing w:val="2"/>
        </w:rPr>
        <w:t>整，无缝切换。</w:t>
      </w:r>
    </w:p>
    <w:p w14:paraId="296BBE47">
      <w:pPr>
        <w:pStyle w:val="2"/>
        <w:spacing w:before="207" w:line="219" w:lineRule="auto"/>
        <w:ind w:left="674"/>
      </w:pPr>
      <w:r>
        <w:rPr>
          <w:spacing w:val="1"/>
        </w:rPr>
        <w:t>4、时间设置：120</w:t>
      </w:r>
      <w:r>
        <w:t>min</w:t>
      </w:r>
      <w:r>
        <w:rPr>
          <w:spacing w:val="-19"/>
        </w:rPr>
        <w:t xml:space="preserve"> </w:t>
      </w:r>
      <w:r>
        <w:rPr>
          <w:spacing w:val="1"/>
        </w:rPr>
        <w:t>内可调。</w:t>
      </w:r>
    </w:p>
    <w:p w14:paraId="60A630E9">
      <w:pPr>
        <w:pStyle w:val="2"/>
        <w:spacing w:before="228" w:line="370" w:lineRule="auto"/>
        <w:ind w:left="674" w:right="776"/>
      </w:pPr>
      <w:r>
        <w:rPr>
          <w:spacing w:val="3"/>
        </w:rPr>
        <w:t>5、操作与显示：</w:t>
      </w:r>
      <w:r>
        <w:t>PAD</w:t>
      </w:r>
      <w:r>
        <w:rPr>
          <w:spacing w:val="-26"/>
        </w:rPr>
        <w:t xml:space="preserve"> </w:t>
      </w:r>
      <w:r>
        <w:rPr>
          <w:spacing w:val="3"/>
        </w:rPr>
        <w:t>点触操作，转速、距离、阻力、功率、血氧、脉率、</w:t>
      </w:r>
      <w:r>
        <w:rPr>
          <w:spacing w:val="2"/>
        </w:rPr>
        <w:t>时间等主要参数</w:t>
      </w:r>
      <w:r>
        <w:t xml:space="preserve">  </w:t>
      </w:r>
      <w:r>
        <w:rPr>
          <w:spacing w:val="2"/>
        </w:rPr>
        <w:t>实时显示可调；内置情景互动软件，搭载单车游戏界面，实时显示患者左右平衡状态</w:t>
      </w:r>
      <w:r>
        <w:rPr>
          <w:spacing w:val="1"/>
        </w:rPr>
        <w:t>，改善</w:t>
      </w:r>
      <w:r>
        <w:t xml:space="preserve"> </w:t>
      </w:r>
      <w:r>
        <w:rPr>
          <w:spacing w:val="4"/>
        </w:rPr>
        <w:t>患者注意力，增强训练效果</w:t>
      </w:r>
    </w:p>
    <w:p w14:paraId="7068CF7A">
      <w:pPr>
        <w:pStyle w:val="2"/>
        <w:spacing w:before="219" w:line="349" w:lineRule="auto"/>
        <w:ind w:left="674" w:right="830"/>
      </w:pPr>
      <w:r>
        <w:rPr>
          <w:spacing w:val="3"/>
        </w:rPr>
        <w:t>6、装有轮椅固定器：用于固定轮椅的装置，训练时用轮椅固定</w:t>
      </w:r>
      <w:r>
        <w:rPr>
          <w:spacing w:val="2"/>
        </w:rPr>
        <w:t>器的钩子勾住轮椅的横档，</w:t>
      </w:r>
      <w:r>
        <w:t xml:space="preserve"> </w:t>
      </w:r>
      <w:r>
        <w:rPr>
          <w:spacing w:val="1"/>
        </w:rPr>
        <w:t>可以防止训练时轮椅前后移动。</w:t>
      </w:r>
    </w:p>
    <w:p w14:paraId="5D1F025A">
      <w:pPr>
        <w:pStyle w:val="2"/>
        <w:spacing w:before="217" w:line="219" w:lineRule="auto"/>
        <w:ind w:left="674"/>
      </w:pPr>
      <w:r>
        <w:rPr>
          <w:spacing w:val="3"/>
        </w:rPr>
        <w:t>7、治疗期：整个治疗期分为预热期、主动期</w:t>
      </w:r>
      <w:r>
        <w:rPr>
          <w:spacing w:val="2"/>
        </w:rPr>
        <w:t>、放松期、被动期。</w:t>
      </w:r>
    </w:p>
    <w:p w14:paraId="7993AB81">
      <w:pPr>
        <w:pStyle w:val="2"/>
        <w:spacing w:before="197" w:line="339" w:lineRule="auto"/>
        <w:ind w:left="674" w:right="798"/>
      </w:pPr>
      <w:r>
        <w:rPr>
          <w:spacing w:val="4"/>
        </w:rPr>
        <w:t>8、上肢可进行正转或反转训练；可提供三种</w:t>
      </w:r>
      <w:r>
        <w:rPr>
          <w:spacing w:val="3"/>
        </w:rPr>
        <w:t>不同的上肢手握器：托式摇柄、握式摇柄、方</w:t>
      </w:r>
      <w:r>
        <w:t xml:space="preserve"> </w:t>
      </w:r>
      <w:r>
        <w:rPr>
          <w:spacing w:val="3"/>
        </w:rPr>
        <w:t>形手握器。</w:t>
      </w:r>
    </w:p>
    <w:p w14:paraId="14B1B1B0">
      <w:pPr>
        <w:pStyle w:val="2"/>
        <w:spacing w:before="216" w:line="460" w:lineRule="auto"/>
        <w:ind w:left="674" w:right="617"/>
      </w:pPr>
      <w:r>
        <w:rPr>
          <w:spacing w:val="4"/>
        </w:rPr>
        <w:t>▲9、痉挛保护功能提供两种处理方式：暂停和反转。具备“患</w:t>
      </w:r>
      <w:r>
        <w:rPr>
          <w:spacing w:val="3"/>
        </w:rPr>
        <w:t>者特征”选项，“肌肉痉挛”</w:t>
      </w:r>
      <w:r>
        <w:t xml:space="preserve"> </w:t>
      </w:r>
      <w:r>
        <w:rPr>
          <w:spacing w:val="1"/>
        </w:rPr>
        <w:t>可进行无级调节。</w:t>
      </w:r>
    </w:p>
    <w:p w14:paraId="39F2A4F4">
      <w:pPr>
        <w:pStyle w:val="2"/>
        <w:spacing w:before="13" w:line="219" w:lineRule="auto"/>
        <w:ind w:left="674"/>
      </w:pPr>
      <w:r>
        <w:rPr>
          <w:spacing w:val="-1"/>
        </w:rPr>
        <w:t>10、踏车参数：</w:t>
      </w:r>
    </w:p>
    <w:p w14:paraId="23AEF813">
      <w:pPr>
        <w:pStyle w:val="2"/>
        <w:spacing w:before="217" w:line="374" w:lineRule="auto"/>
        <w:ind w:left="674" w:right="5130"/>
      </w:pPr>
      <w:r>
        <w:rPr>
          <w:rFonts w:ascii="Times New Roman" w:hAnsi="Times New Roman" w:eastAsia="Times New Roman" w:cs="Times New Roman"/>
          <w:spacing w:val="-2"/>
        </w:rPr>
        <w:t>10.1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2"/>
        </w:rPr>
        <w:t>、 电机转速：55</w:t>
      </w:r>
      <w:r>
        <w:rPr>
          <w:rFonts w:ascii="Times New Roman" w:hAnsi="Times New Roman" w:eastAsia="Times New Roman" w:cs="Times New Roman"/>
          <w:spacing w:val="-2"/>
        </w:rPr>
        <w:t xml:space="preserve">r/min  </w:t>
      </w:r>
      <w:r>
        <w:rPr>
          <w:spacing w:val="-2"/>
        </w:rPr>
        <w:t>可调；</w:t>
      </w:r>
      <w:r>
        <w:t xml:space="preserve"> </w:t>
      </w:r>
      <w:r>
        <w:rPr>
          <w:spacing w:val="3"/>
        </w:rPr>
        <w:t>▲10.2、助力扭矩：≤29</w:t>
      </w:r>
      <w:r>
        <w:t>Nm</w:t>
      </w:r>
      <w:r>
        <w:rPr>
          <w:spacing w:val="-40"/>
        </w:rPr>
        <w:t xml:space="preserve"> </w:t>
      </w:r>
      <w:r>
        <w:rPr>
          <w:spacing w:val="3"/>
        </w:rPr>
        <w:t>可调</w:t>
      </w:r>
      <w:r>
        <w:t xml:space="preserve"> </w:t>
      </w:r>
      <w:r>
        <w:rPr>
          <w:spacing w:val="3"/>
        </w:rPr>
        <w:t>▲10.3、阻力扭矩：≤25</w:t>
      </w:r>
      <w:r>
        <w:t>Nm</w:t>
      </w:r>
    </w:p>
    <w:p w14:paraId="57CBD23B">
      <w:pPr>
        <w:pStyle w:val="2"/>
        <w:spacing w:before="239" w:line="220" w:lineRule="auto"/>
        <w:ind w:left="674"/>
      </w:pPr>
      <w:r>
        <w:rPr>
          <w:spacing w:val="1"/>
        </w:rPr>
        <w:t>10.4、分度销：用于锁定上肢训练器；</w:t>
      </w:r>
    </w:p>
    <w:p w14:paraId="416CFF5F">
      <w:pPr>
        <w:pStyle w:val="2"/>
        <w:spacing w:before="218" w:line="220" w:lineRule="auto"/>
        <w:ind w:left="674"/>
      </w:pPr>
      <w:r>
        <w:rPr>
          <w:spacing w:val="2"/>
        </w:rPr>
        <w:t>10.5、</w:t>
      </w:r>
      <w:r>
        <w:rPr>
          <w:spacing w:val="-39"/>
        </w:rPr>
        <w:t xml:space="preserve"> </w:t>
      </w:r>
      <w:r>
        <w:rPr>
          <w:spacing w:val="2"/>
        </w:rPr>
        <w:t>上肢前后调节旋钮：用于上肢训练时调节患者和上肢训练器之间的前后位置；</w:t>
      </w:r>
    </w:p>
    <w:p w14:paraId="3199CA14">
      <w:pPr>
        <w:pStyle w:val="2"/>
        <w:spacing w:before="216" w:line="333" w:lineRule="auto"/>
        <w:ind w:left="674" w:right="767"/>
      </w:pPr>
      <w:r>
        <w:rPr>
          <w:spacing w:val="2"/>
        </w:rPr>
        <w:t xml:space="preserve">10.6、安全保护：急停开关，当出现紧急情况时，按下急停开关，可立即停止工作，保护患 </w:t>
      </w:r>
      <w:r>
        <w:rPr>
          <w:spacing w:val="4"/>
        </w:rPr>
        <w:t>者免受损害。</w:t>
      </w:r>
    </w:p>
    <w:p w14:paraId="5063CBF9">
      <w:pPr>
        <w:pStyle w:val="2"/>
        <w:spacing w:before="224" w:line="459" w:lineRule="auto"/>
        <w:ind w:left="674" w:right="617"/>
        <w:jc w:val="both"/>
      </w:pPr>
      <w:r>
        <w:rPr>
          <w:spacing w:val="19"/>
        </w:rPr>
        <w:t>☆12、设备具有“保护(脉氧)停机功能”,具有可接收</w:t>
      </w:r>
      <w:r>
        <w:rPr>
          <w:spacing w:val="18"/>
        </w:rPr>
        <w:t>脉搏血</w:t>
      </w:r>
      <w:r>
        <w:rPr>
          <w:rFonts w:hint="eastAsia"/>
          <w:spacing w:val="18"/>
          <w:lang w:eastAsia="zh-CN"/>
        </w:rPr>
        <w:t>氧</w:t>
      </w:r>
      <w:r>
        <w:rPr>
          <w:spacing w:val="18"/>
        </w:rPr>
        <w:t>仪没备(“脉博血氧仪”</w:t>
      </w:r>
      <w:r>
        <w:t xml:space="preserve"> </w:t>
      </w:r>
      <w:r>
        <w:rPr>
          <w:spacing w:val="8"/>
        </w:rPr>
        <w:t>为选配件)</w:t>
      </w:r>
      <w:r>
        <w:rPr>
          <w:rFonts w:hint="eastAsia"/>
          <w:spacing w:val="8"/>
          <w:lang w:eastAsia="zh-CN"/>
        </w:rPr>
        <w:t>数</w:t>
      </w:r>
      <w:r>
        <w:rPr>
          <w:spacing w:val="8"/>
        </w:rPr>
        <w:t>据的接口，当康复踏个接收到的血氧或脉窄</w:t>
      </w:r>
      <w:r>
        <w:rPr>
          <w:rFonts w:hint="eastAsia"/>
          <w:spacing w:val="8"/>
          <w:lang w:eastAsia="zh-CN"/>
        </w:rPr>
        <w:t>率</w:t>
      </w:r>
      <w:r>
        <w:rPr>
          <w:spacing w:val="8"/>
        </w:rPr>
        <w:t>数据超出当前</w:t>
      </w:r>
      <w:r>
        <w:rPr>
          <w:rFonts w:hint="eastAsia"/>
          <w:spacing w:val="8"/>
          <w:lang w:eastAsia="zh-CN"/>
        </w:rPr>
        <w:t>预</w:t>
      </w:r>
      <w:r>
        <w:rPr>
          <w:spacing w:val="8"/>
        </w:rPr>
        <w:t>置血氧或脉率限值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20s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"/>
        </w:rPr>
        <w:t>内康复踏车停止工作。</w:t>
      </w:r>
    </w:p>
    <w:p w14:paraId="2086AA33">
      <w:pPr>
        <w:spacing w:line="294" w:lineRule="auto"/>
        <w:rPr>
          <w:rFonts w:ascii="Arial"/>
          <w:sz w:val="21"/>
        </w:rPr>
      </w:pPr>
    </w:p>
    <w:p w14:paraId="24DB125F">
      <w:pPr>
        <w:spacing w:line="295" w:lineRule="auto"/>
        <w:rPr>
          <w:rFonts w:ascii="Arial"/>
          <w:sz w:val="21"/>
        </w:rPr>
      </w:pPr>
    </w:p>
    <w:p w14:paraId="4F8FF136">
      <w:pPr>
        <w:spacing w:line="295" w:lineRule="auto"/>
        <w:rPr>
          <w:rFonts w:ascii="Arial"/>
          <w:sz w:val="21"/>
        </w:rPr>
      </w:pPr>
    </w:p>
    <w:p w14:paraId="0D279D5A">
      <w:pPr>
        <w:pStyle w:val="2"/>
        <w:spacing w:before="56" w:line="219" w:lineRule="auto"/>
        <w:ind w:left="6215"/>
        <w:sectPr>
          <w:pgSz w:w="11900" w:h="16840"/>
          <w:pgMar w:top="452" w:right="1785" w:bottom="0" w:left="1785" w:header="0" w:footer="0" w:gutter="0"/>
          <w:cols w:space="720" w:num="1"/>
        </w:sectPr>
      </w:pPr>
    </w:p>
    <w:p w14:paraId="1197C96C">
      <w:pPr>
        <w:spacing w:line="242" w:lineRule="auto"/>
        <w:rPr>
          <w:rFonts w:ascii="Arial"/>
          <w:sz w:val="21"/>
        </w:rPr>
      </w:pPr>
    </w:p>
    <w:p w14:paraId="693BD03B">
      <w:pPr>
        <w:spacing w:line="242" w:lineRule="auto"/>
        <w:rPr>
          <w:rFonts w:ascii="Arial"/>
          <w:sz w:val="21"/>
        </w:rPr>
      </w:pPr>
    </w:p>
    <w:p w14:paraId="4B594782">
      <w:pPr>
        <w:spacing w:line="243" w:lineRule="auto"/>
        <w:rPr>
          <w:rFonts w:ascii="Arial"/>
          <w:sz w:val="21"/>
        </w:rPr>
      </w:pPr>
    </w:p>
    <w:p w14:paraId="17F57FDD">
      <w:pPr>
        <w:spacing w:line="243" w:lineRule="auto"/>
        <w:rPr>
          <w:rFonts w:ascii="Arial"/>
          <w:sz w:val="21"/>
        </w:rPr>
      </w:pPr>
    </w:p>
    <w:p w14:paraId="4CF772CA">
      <w:pPr>
        <w:pStyle w:val="2"/>
        <w:spacing w:before="58" w:line="219" w:lineRule="auto"/>
        <w:ind w:left="434"/>
        <w:rPr>
          <w:sz w:val="18"/>
          <w:szCs w:val="18"/>
        </w:rPr>
      </w:pPr>
      <w:r>
        <w:rPr>
          <w:spacing w:val="10"/>
          <w:sz w:val="18"/>
          <w:szCs w:val="18"/>
        </w:rPr>
        <w:t>11、康复踏车可实现远程通讯，具备软件远程升级功能。(提供有效证</w:t>
      </w:r>
      <w:r>
        <w:rPr>
          <w:spacing w:val="9"/>
          <w:sz w:val="18"/>
          <w:szCs w:val="18"/>
        </w:rPr>
        <w:t>明)</w:t>
      </w:r>
    </w:p>
    <w:p w14:paraId="0392E4D3">
      <w:pPr>
        <w:pStyle w:val="2"/>
        <w:spacing w:before="197" w:line="330" w:lineRule="auto"/>
        <w:ind w:left="434" w:right="524"/>
        <w:rPr>
          <w:sz w:val="18"/>
          <w:szCs w:val="18"/>
        </w:rPr>
      </w:pPr>
      <w:r>
        <w:rPr>
          <w:spacing w:val="4"/>
          <w:sz w:val="18"/>
          <w:szCs w:val="18"/>
        </w:rPr>
        <w:t>12、踏车软件具备两种动画类型、三种动画人物、六种背景音乐选项，以及多种对应肌肉电</w:t>
      </w:r>
      <w:r>
        <w:rPr>
          <w:spacing w:val="5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极片粘贴方法图示。</w:t>
      </w:r>
    </w:p>
    <w:p w14:paraId="1C0F069A">
      <w:pPr>
        <w:pStyle w:val="2"/>
        <w:spacing w:before="216" w:line="219" w:lineRule="auto"/>
        <w:ind w:left="434"/>
        <w:rPr>
          <w:sz w:val="18"/>
          <w:szCs w:val="18"/>
        </w:rPr>
      </w:pPr>
      <w:r>
        <w:rPr>
          <w:spacing w:val="7"/>
          <w:sz w:val="18"/>
          <w:szCs w:val="18"/>
        </w:rPr>
        <w:t>13、情景互动</w:t>
      </w:r>
      <w:r>
        <w:rPr>
          <w:sz w:val="18"/>
          <w:szCs w:val="18"/>
        </w:rPr>
        <w:t>PAD</w:t>
      </w:r>
      <w:r>
        <w:rPr>
          <w:spacing w:val="-24"/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>画面可无线投屏到外扩显示设备，以满足单台或多台康复踏车同时投屏，</w:t>
      </w:r>
    </w:p>
    <w:p w14:paraId="2D8E9318">
      <w:pPr>
        <w:pStyle w:val="2"/>
        <w:spacing w:before="236" w:line="219" w:lineRule="auto"/>
        <w:ind w:left="434"/>
        <w:rPr>
          <w:sz w:val="18"/>
          <w:szCs w:val="18"/>
        </w:rPr>
      </w:pPr>
      <w:r>
        <w:rPr>
          <w:spacing w:val="6"/>
          <w:sz w:val="18"/>
          <w:szCs w:val="18"/>
        </w:rPr>
        <w:t>实现团体康复训练模式，提高患者主动性和积极性，加强训练效果。</w:t>
      </w:r>
    </w:p>
    <w:p w14:paraId="2461EC40">
      <w:pPr>
        <w:pStyle w:val="2"/>
        <w:spacing w:before="197" w:line="219" w:lineRule="auto"/>
        <w:ind w:left="434"/>
        <w:rPr>
          <w:sz w:val="18"/>
          <w:szCs w:val="18"/>
        </w:rPr>
      </w:pPr>
      <w:r>
        <w:rPr>
          <w:spacing w:val="6"/>
          <w:sz w:val="18"/>
          <w:szCs w:val="18"/>
        </w:rPr>
        <w:t>▲14、配有设备管理系统，可接入医院信息系统，显示设备状态、使用次数、工作时长等。</w:t>
      </w:r>
    </w:p>
    <w:sectPr>
      <w:footerReference r:id="rId5" w:type="default"/>
      <w:pgSz w:w="11900" w:h="16840"/>
      <w:pgMar w:top="1431" w:right="1785" w:bottom="822" w:left="1785" w:header="0" w:footer="6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E4A1E">
    <w:pPr>
      <w:pStyle w:val="2"/>
      <w:spacing w:line="209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657DFD"/>
    <w:rsid w:val="7E24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865</Words>
  <Characters>912</Characters>
  <TotalTime>2</TotalTime>
  <ScaleCrop>false</ScaleCrop>
  <LinksUpToDate>false</LinksUpToDate>
  <CharactersWithSpaces>936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2025-09-24T16:54:00Z</dcterms:created>
  <dc:creator>Administrator</dc:creator>
  <cp:lastModifiedBy>氵</cp:lastModifiedBy>
  <dcterms:modified xsi:type="dcterms:W3CDTF">2025-09-24T09:24:58Z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2025-09-24T16:54:22Z</vt:filetime>
  </property>
  <property fmtid="{D5CDD505-2E9C-101B-9397-08002B2CF9AE}" pid="4" name="UsrData">
    <vt:lpwstr>68d3b1bc2ad49d001f753e64wl</vt:lpwstr>
  </property>
  <property fmtid="{D5CDD505-2E9C-101B-9397-08002B2CF9AE}" pid="5" name="KSOTemplateDocerSaveRecord">
    <vt:lpwstr>eyJoZGlkIjoiZjk3OTNhMjc4NDk5ZTQ4M2ZlZjVkNmIxYjJjM2NiYzYiLCJ1c2VySWQiOiI0OTEwMjMwNDIifQ==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4EFFF8B6402A4705BAFEC4038E24A06A_12</vt:lpwstr>
  </property>
</Properties>
</file>